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intelligence2.xml" ContentType="application/vnd.ms-office.intelligence2+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E921B88" w:rsidP="06BADD06" w:rsidRDefault="0E921B88" w14:paraId="6D161807" w14:textId="2F56B718">
      <w:pPr>
        <w:pStyle w:val="Title"/>
        <w:bidi w:val="0"/>
        <w:jc w:val="center"/>
        <w:rPr>
          <w:sz w:val="36"/>
          <w:szCs w:val="36"/>
        </w:rPr>
      </w:pPr>
      <w:r w:rsidRPr="06BADD06" w:rsidR="0E921B88">
        <w:rPr>
          <w:sz w:val="36"/>
          <w:szCs w:val="36"/>
        </w:rPr>
        <w:t>Notetaking Webinar Transcript and Alt Text</w:t>
      </w:r>
    </w:p>
    <w:p xmlns:wp14="http://schemas.microsoft.com/office/word/2010/wordml" w:rsidP="74411183" wp14:paraId="62AD9579" wp14:textId="403C92C0">
      <w:pPr>
        <w:pStyle w:val="Normal"/>
        <w:suppressLineNumbers w:val="0"/>
        <w:bidi w:val="0"/>
        <w:spacing w:before="0" w:beforeAutospacing="off" w:after="160" w:afterAutospacing="off" w:line="279" w:lineRule="auto"/>
        <w:ind w:left="0" w:right="0"/>
        <w:jc w:val="left"/>
      </w:pPr>
      <w:hyperlink r:id="Rceda5f67a183421b">
        <w:r w:rsidRPr="74411183" w:rsidR="62933828">
          <w:rPr>
            <w:rStyle w:val="Hyperlink"/>
          </w:rPr>
          <w:t>Link to webinar</w:t>
        </w:r>
      </w:hyperlink>
    </w:p>
    <w:tbl>
      <w:tblPr>
        <w:tblStyle w:val="TableGrid"/>
        <w:tblW w:w="0" w:type="auto"/>
        <w:tblLayout w:type="fixed"/>
        <w:tblLook w:val="06A0" w:firstRow="1" w:lastRow="0" w:firstColumn="1" w:lastColumn="0" w:noHBand="1" w:noVBand="1"/>
      </w:tblPr>
      <w:tblGrid>
        <w:gridCol w:w="1515"/>
        <w:gridCol w:w="6060"/>
        <w:gridCol w:w="1785"/>
      </w:tblGrid>
      <w:tr w:rsidR="74411183" w:rsidTr="191EAC21" w14:paraId="459F665E">
        <w:trPr>
          <w:trHeight w:val="300"/>
        </w:trPr>
        <w:tc>
          <w:tcPr>
            <w:tcW w:w="1515" w:type="dxa"/>
            <w:tcMar/>
          </w:tcPr>
          <w:p w:rsidR="04BAE3D1" w:rsidP="74411183" w:rsidRDefault="04BAE3D1" w14:paraId="0FCCF88E" w14:textId="15655502">
            <w:pPr>
              <w:pStyle w:val="Normal"/>
              <w:jc w:val="center"/>
              <w:rPr>
                <w:b w:val="1"/>
                <w:bCs w:val="1"/>
              </w:rPr>
            </w:pPr>
            <w:r w:rsidRPr="74411183" w:rsidR="04BAE3D1">
              <w:rPr>
                <w:b w:val="1"/>
                <w:bCs w:val="1"/>
              </w:rPr>
              <w:t>Slide Timestamp</w:t>
            </w:r>
          </w:p>
        </w:tc>
        <w:tc>
          <w:tcPr>
            <w:tcW w:w="6060" w:type="dxa"/>
            <w:tcMar/>
          </w:tcPr>
          <w:p w:rsidR="04BAE3D1" w:rsidP="74411183" w:rsidRDefault="04BAE3D1" w14:paraId="1850668B" w14:textId="65AEB5B3">
            <w:pPr>
              <w:pStyle w:val="Normal"/>
              <w:jc w:val="center"/>
              <w:rPr>
                <w:b w:val="1"/>
                <w:bCs w:val="1"/>
              </w:rPr>
            </w:pPr>
            <w:r w:rsidRPr="74411183" w:rsidR="04BAE3D1">
              <w:rPr>
                <w:b w:val="1"/>
                <w:bCs w:val="1"/>
              </w:rPr>
              <w:t xml:space="preserve">Transcript </w:t>
            </w:r>
          </w:p>
        </w:tc>
        <w:tc>
          <w:tcPr>
            <w:tcW w:w="1785" w:type="dxa"/>
            <w:tcMar/>
          </w:tcPr>
          <w:p w:rsidR="04BAE3D1" w:rsidP="74411183" w:rsidRDefault="04BAE3D1" w14:paraId="0E4ECCE3" w14:textId="31AACC74">
            <w:pPr>
              <w:pStyle w:val="Normal"/>
              <w:jc w:val="center"/>
              <w:rPr>
                <w:b w:val="1"/>
                <w:bCs w:val="1"/>
              </w:rPr>
            </w:pPr>
            <w:r w:rsidRPr="74411183" w:rsidR="04BAE3D1">
              <w:rPr>
                <w:b w:val="1"/>
                <w:bCs w:val="1"/>
              </w:rPr>
              <w:t>Visual</w:t>
            </w:r>
            <w:r w:rsidRPr="74411183" w:rsidR="738A637D">
              <w:rPr>
                <w:b w:val="1"/>
                <w:bCs w:val="1"/>
              </w:rPr>
              <w:t xml:space="preserve"> </w:t>
            </w:r>
          </w:p>
        </w:tc>
      </w:tr>
      <w:tr w:rsidR="74411183" w:rsidTr="191EAC21" w14:paraId="17C5A0ED">
        <w:trPr>
          <w:trHeight w:val="300"/>
        </w:trPr>
        <w:tc>
          <w:tcPr>
            <w:tcW w:w="1515" w:type="dxa"/>
            <w:tcMar/>
          </w:tcPr>
          <w:p w:rsidR="04BAE3D1" w:rsidP="74411183" w:rsidRDefault="04BAE3D1" w14:paraId="658DB3B6" w14:textId="1ACCCD6F">
            <w:pPr>
              <w:pStyle w:val="Normal"/>
            </w:pPr>
            <w:r w:rsidR="04BAE3D1">
              <w:rPr/>
              <w:t>Slide 1 / 0:02</w:t>
            </w:r>
          </w:p>
        </w:tc>
        <w:tc>
          <w:tcPr>
            <w:tcW w:w="6060" w:type="dxa"/>
            <w:tcMar/>
          </w:tcPr>
          <w:p w:rsidR="04BAE3D1" w:rsidRDefault="04BAE3D1" w14:paraId="6F555E0A" w14:textId="6B7BF2E8">
            <w:r w:rsidR="04BAE3D1">
              <w:rPr/>
              <w:t>Today, we're going to talk about how we can take notes effectively, and how we can use these to support us as we are learning and studying.</w:t>
            </w:r>
          </w:p>
        </w:tc>
        <w:tc>
          <w:tcPr>
            <w:tcW w:w="1785" w:type="dxa"/>
            <w:tcMar/>
          </w:tcPr>
          <w:p w:rsidR="04BAE3D1" w:rsidP="191EAC21" w:rsidRDefault="04BAE3D1" w14:paraId="07CB9242" w14:textId="55222744">
            <w:pPr>
              <w:pStyle w:val="Normal"/>
              <w:suppressLineNumbers w:val="0"/>
              <w:bidi w:val="0"/>
              <w:spacing w:before="0" w:beforeAutospacing="off" w:after="0" w:afterAutospacing="off" w:line="240" w:lineRule="auto"/>
              <w:ind w:left="0" w:right="0"/>
              <w:jc w:val="left"/>
            </w:pPr>
            <w:r w:rsidR="16E4996D">
              <w:rPr/>
              <w:t>Decorative image of Alumnae hall</w:t>
            </w:r>
          </w:p>
        </w:tc>
      </w:tr>
      <w:tr w:rsidR="74411183" w:rsidTr="191EAC21" w14:paraId="19E5E284">
        <w:trPr>
          <w:trHeight w:val="300"/>
        </w:trPr>
        <w:tc>
          <w:tcPr>
            <w:tcW w:w="1515" w:type="dxa"/>
            <w:tcMar/>
          </w:tcPr>
          <w:p w:rsidR="04BAE3D1" w:rsidP="74411183" w:rsidRDefault="04BAE3D1" w14:paraId="4B872332" w14:textId="0970C35C">
            <w:pPr>
              <w:pStyle w:val="Normal"/>
            </w:pPr>
            <w:r w:rsidR="04BAE3D1">
              <w:rPr/>
              <w:t>Slide 2 / 0:12-0:55</w:t>
            </w:r>
          </w:p>
        </w:tc>
        <w:tc>
          <w:tcPr>
            <w:tcW w:w="6060" w:type="dxa"/>
            <w:tcMar/>
          </w:tcPr>
          <w:p w:rsidR="04BAE3D1" w:rsidP="74411183" w:rsidRDefault="04BAE3D1" w14:paraId="6A1BACF2" w14:textId="510B8FF4">
            <w:pPr>
              <w:pStyle w:val="Normal"/>
            </w:pPr>
            <w:r w:rsidR="04BAE3D1">
              <w:rPr/>
              <w:t>Before we begin, however, I would like to take a few moments for you to think back to a time when you felt like it was easy to take notes.</w:t>
            </w:r>
          </w:p>
          <w:p w:rsidR="74411183" w:rsidP="74411183" w:rsidRDefault="74411183" w14:paraId="0A86D681" w14:textId="77E6E120">
            <w:pPr>
              <w:pStyle w:val="Normal"/>
            </w:pPr>
          </w:p>
          <w:p w:rsidR="04BAE3D1" w:rsidP="74411183" w:rsidRDefault="04BAE3D1" w14:paraId="52FCA3C2" w14:textId="0E737CBE">
            <w:pPr>
              <w:pStyle w:val="Normal"/>
            </w:pPr>
            <w:r w:rsidR="04BAE3D1">
              <w:rPr/>
              <w:t>Think about when you were able to capture information in lectures, as well as when you were able to discern what points were most important, and then easily apply these when you were studying.</w:t>
            </w:r>
          </w:p>
          <w:p w:rsidR="74411183" w:rsidP="74411183" w:rsidRDefault="74411183" w14:paraId="1074946A" w14:textId="59526A22">
            <w:pPr>
              <w:pStyle w:val="Normal"/>
            </w:pPr>
          </w:p>
          <w:p w:rsidR="04BAE3D1" w:rsidP="74411183" w:rsidRDefault="04BAE3D1" w14:paraId="79A4181B" w14:textId="753A46A7">
            <w:pPr>
              <w:pStyle w:val="Normal"/>
            </w:pPr>
            <w:r w:rsidR="04BAE3D1">
              <w:rPr/>
              <w:t xml:space="preserve">Once you have a moment in mind, think about a few of the following questions. </w:t>
            </w:r>
          </w:p>
          <w:p w:rsidR="74411183" w:rsidP="74411183" w:rsidRDefault="74411183" w14:paraId="49B56137" w14:textId="06A8AE83">
            <w:pPr>
              <w:pStyle w:val="Normal"/>
            </w:pPr>
          </w:p>
          <w:p w:rsidR="226195FE" w:rsidP="74411183" w:rsidRDefault="226195FE" w14:paraId="3E30067E" w14:textId="5F06C6B1">
            <w:pPr>
              <w:pStyle w:val="Normal"/>
            </w:pPr>
            <w:r w:rsidR="226195FE">
              <w:rPr/>
              <w:t>W</w:t>
            </w:r>
            <w:r w:rsidR="04BAE3D1">
              <w:rPr/>
              <w:t xml:space="preserve">hat were you doing while you were taking notes? Were you using an organizational system? Were you using colors? Were you highlighting? Were you doing anything </w:t>
            </w:r>
            <w:bookmarkStart w:name="_Int_NKtt5BuJ" w:id="308768707"/>
            <w:r w:rsidR="04BAE3D1">
              <w:rPr/>
              <w:t>in particular that</w:t>
            </w:r>
            <w:bookmarkEnd w:id="308768707"/>
            <w:r w:rsidR="04BAE3D1">
              <w:rPr/>
              <w:t xml:space="preserve"> made it </w:t>
            </w:r>
            <w:r w:rsidR="4B05EA6B">
              <w:rPr/>
              <w:t>easier</w:t>
            </w:r>
            <w:r w:rsidR="04BAE3D1">
              <w:rPr/>
              <w:t xml:space="preserve"> to digest the information? Then once you had made these notes, how did it feel when you were preparing for the test with these notes?</w:t>
            </w:r>
          </w:p>
          <w:p w:rsidR="74411183" w:rsidP="74411183" w:rsidRDefault="74411183" w14:paraId="354B75E1" w14:textId="52072FF8">
            <w:pPr>
              <w:pStyle w:val="Normal"/>
            </w:pPr>
          </w:p>
          <w:p w:rsidR="54BF0F37" w:rsidP="74411183" w:rsidRDefault="54BF0F37" w14:paraId="2AA620CE" w14:textId="499BD2CA">
            <w:pPr>
              <w:pStyle w:val="Normal"/>
            </w:pPr>
            <w:r w:rsidR="54BF0F37">
              <w:rPr/>
              <w:t>Finally, what did you learn from that experience? Did you find it helpful? Were there things that weren't as helpful? These are all important to consider as we're examining these strategies today.</w:t>
            </w:r>
          </w:p>
        </w:tc>
        <w:tc>
          <w:tcPr>
            <w:tcW w:w="1785" w:type="dxa"/>
            <w:tcMar/>
          </w:tcPr>
          <w:p w:rsidR="54BF0F37" w:rsidP="191EAC21" w:rsidRDefault="54BF0F37" w14:paraId="020E3268" w14:textId="55222744">
            <w:pPr>
              <w:pStyle w:val="Normal"/>
              <w:suppressLineNumbers w:val="0"/>
              <w:bidi w:val="0"/>
              <w:spacing w:before="0" w:beforeAutospacing="off" w:after="0" w:afterAutospacing="off" w:line="240" w:lineRule="auto"/>
              <w:ind w:left="0" w:right="0"/>
              <w:jc w:val="left"/>
            </w:pPr>
            <w:r w:rsidR="55BE3A98">
              <w:rPr/>
              <w:t>Decorative image of Alumnae hall</w:t>
            </w:r>
          </w:p>
          <w:p w:rsidR="54BF0F37" w:rsidP="74411183" w:rsidRDefault="54BF0F37" w14:paraId="7600FB2E" w14:textId="07955966">
            <w:pPr>
              <w:pStyle w:val="Normal"/>
            </w:pPr>
          </w:p>
        </w:tc>
      </w:tr>
      <w:tr w:rsidR="74411183" w:rsidTr="191EAC21" w14:paraId="62B466D9">
        <w:trPr>
          <w:trHeight w:val="300"/>
        </w:trPr>
        <w:tc>
          <w:tcPr>
            <w:tcW w:w="1515" w:type="dxa"/>
            <w:tcMar/>
          </w:tcPr>
          <w:p w:rsidR="59E37E88" w:rsidP="74411183" w:rsidRDefault="59E37E88" w14:paraId="75853E52" w14:textId="222A8DEF">
            <w:pPr>
              <w:pStyle w:val="Normal"/>
            </w:pPr>
            <w:r w:rsidR="59E37E88">
              <w:rPr/>
              <w:t>Slide 3 / 1:07-1:22</w:t>
            </w:r>
          </w:p>
        </w:tc>
        <w:tc>
          <w:tcPr>
            <w:tcW w:w="6060" w:type="dxa"/>
            <w:tcMar/>
          </w:tcPr>
          <w:p w:rsidR="59E37E88" w:rsidP="74411183" w:rsidRDefault="59E37E88" w14:paraId="01F60300" w14:textId="2183E684">
            <w:pPr>
              <w:pStyle w:val="Normal"/>
            </w:pPr>
            <w:r w:rsidR="59E37E88">
              <w:rPr/>
              <w:t xml:space="preserve">Before we continue, </w:t>
            </w:r>
            <w:r w:rsidR="59E37E88">
              <w:rPr/>
              <w:t>let's</w:t>
            </w:r>
            <w:r w:rsidR="59E37E88">
              <w:rPr/>
              <w:t xml:space="preserve"> take a moment to think about some of our goals and guiding questions for today.</w:t>
            </w:r>
          </w:p>
          <w:p w:rsidR="74411183" w:rsidP="74411183" w:rsidRDefault="74411183" w14:paraId="2F004E1D" w14:textId="1AA32D07">
            <w:pPr>
              <w:pStyle w:val="Normal"/>
            </w:pPr>
          </w:p>
          <w:p w:rsidR="59E37E88" w:rsidP="74411183" w:rsidRDefault="59E37E88" w14:paraId="6BB38142" w14:textId="6A8CA5CF">
            <w:pPr>
              <w:pStyle w:val="Normal"/>
            </w:pPr>
            <w:r w:rsidR="59E37E88">
              <w:rPr/>
              <w:t xml:space="preserve">Today </w:t>
            </w:r>
            <w:r w:rsidR="59E37E88">
              <w:rPr/>
              <w:t>w</w:t>
            </w:r>
            <w:r w:rsidR="59E37E88">
              <w:rPr/>
              <w:t>e'll</w:t>
            </w:r>
            <w:r w:rsidR="59E37E88">
              <w:rPr/>
              <w:t xml:space="preserve"> </w:t>
            </w:r>
            <w:r w:rsidR="59E37E88">
              <w:rPr/>
              <w:t xml:space="preserve">be exploring why </w:t>
            </w:r>
            <w:r w:rsidR="59E37E88">
              <w:rPr/>
              <w:t>i</w:t>
            </w:r>
            <w:r w:rsidR="59E37E88">
              <w:rPr/>
              <w:t>t's</w:t>
            </w:r>
            <w:r w:rsidR="59E37E88">
              <w:rPr/>
              <w:t xml:space="preserve"> </w:t>
            </w:r>
            <w:r w:rsidR="59E37E88">
              <w:rPr/>
              <w:t xml:space="preserve">important to take notes, as well as how we can balance taking notes and paying attention during lectures. </w:t>
            </w:r>
          </w:p>
          <w:p w:rsidR="74411183" w:rsidP="74411183" w:rsidRDefault="74411183" w14:paraId="54A37C9D" w14:textId="1BAA7070">
            <w:pPr>
              <w:pStyle w:val="Normal"/>
            </w:pPr>
          </w:p>
          <w:p w:rsidR="59E37E88" w:rsidP="74411183" w:rsidRDefault="59E37E88" w14:paraId="1DEC283D" w14:textId="66947E74">
            <w:pPr>
              <w:pStyle w:val="Normal"/>
            </w:pPr>
            <w:r w:rsidR="59E37E88">
              <w:rPr/>
              <w:t xml:space="preserve">Finally, we hope to address how we can </w:t>
            </w:r>
            <w:r w:rsidR="59E37E88">
              <w:rPr/>
              <w:t>i</w:t>
            </w:r>
            <w:r w:rsidR="59E37E88">
              <w:rPr/>
              <w:t>dentify</w:t>
            </w:r>
            <w:r w:rsidR="59E37E88">
              <w:rPr/>
              <w:t xml:space="preserve"> </w:t>
            </w:r>
            <w:r w:rsidR="59E37E88">
              <w:rPr/>
              <w:t xml:space="preserve">what </w:t>
            </w:r>
            <w:r w:rsidR="59E37E88">
              <w:rPr/>
              <w:t>w</w:t>
            </w:r>
            <w:r w:rsidR="59E37E88">
              <w:rPr/>
              <w:t>e're</w:t>
            </w:r>
            <w:r w:rsidR="59E37E88">
              <w:rPr/>
              <w:t xml:space="preserve"> </w:t>
            </w:r>
            <w:r w:rsidR="59E37E88">
              <w:rPr/>
              <w:t>supposed to write down, and how we can also take notes in a way that makes sense to us.</w:t>
            </w:r>
          </w:p>
        </w:tc>
        <w:tc>
          <w:tcPr>
            <w:tcW w:w="1785" w:type="dxa"/>
            <w:tcMar/>
          </w:tcPr>
          <w:p w:rsidR="553D277C" w:rsidP="191EAC21" w:rsidRDefault="553D277C" w14:paraId="2D2DD8E9" w14:textId="61E51263">
            <w:pPr>
              <w:pStyle w:val="Normal"/>
              <w:suppressLineNumbers w:val="0"/>
              <w:bidi w:val="0"/>
              <w:spacing w:before="0" w:beforeAutospacing="off" w:after="0" w:afterAutospacing="off" w:line="240" w:lineRule="auto"/>
              <w:ind w:left="0" w:right="0"/>
              <w:jc w:val="left"/>
            </w:pPr>
            <w:r w:rsidR="20A3078A">
              <w:rPr/>
              <w:t>Decorative image of Classroom</w:t>
            </w:r>
          </w:p>
          <w:p w:rsidR="553D277C" w:rsidP="74411183" w:rsidRDefault="553D277C" w14:paraId="5AE9D765" w14:textId="60B5AD13">
            <w:pPr>
              <w:pStyle w:val="Normal"/>
            </w:pPr>
          </w:p>
        </w:tc>
      </w:tr>
      <w:tr w:rsidR="74411183" w:rsidTr="191EAC21" w14:paraId="5D485B4C">
        <w:trPr>
          <w:trHeight w:val="300"/>
        </w:trPr>
        <w:tc>
          <w:tcPr>
            <w:tcW w:w="1515" w:type="dxa"/>
            <w:tcMar/>
          </w:tcPr>
          <w:p w:rsidR="553D277C" w:rsidP="74411183" w:rsidRDefault="553D277C" w14:paraId="34C76CE8" w14:textId="1B97A726">
            <w:pPr>
              <w:pStyle w:val="Normal"/>
            </w:pPr>
            <w:r w:rsidR="553D277C">
              <w:rPr/>
              <w:t>Slide 4 / 1:31</w:t>
            </w:r>
          </w:p>
        </w:tc>
        <w:tc>
          <w:tcPr>
            <w:tcW w:w="6060" w:type="dxa"/>
            <w:tcMar/>
          </w:tcPr>
          <w:p w:rsidR="553D277C" w:rsidP="74411183" w:rsidRDefault="553D277C" w14:paraId="4D768601" w14:textId="0D842C2B">
            <w:pPr>
              <w:pStyle w:val="Normal"/>
            </w:pPr>
            <w:r w:rsidR="553D277C">
              <w:rPr/>
              <w:t xml:space="preserve">One of the first ways that we can do this is by using an organizational structure. </w:t>
            </w:r>
          </w:p>
          <w:p w:rsidR="74411183" w:rsidP="74411183" w:rsidRDefault="74411183" w14:paraId="6C7CFFDF" w14:textId="5BFD9866">
            <w:pPr>
              <w:pStyle w:val="Normal"/>
            </w:pPr>
          </w:p>
          <w:p w:rsidR="553D277C" w:rsidP="74411183" w:rsidRDefault="553D277C" w14:paraId="7B72822A" w14:textId="55EE2D61">
            <w:pPr>
              <w:pStyle w:val="Normal"/>
            </w:pPr>
            <w:r w:rsidR="553D277C">
              <w:rPr/>
              <w:t xml:space="preserve">As one of the most important goals of taking notes is making it easy for us to find information later when </w:t>
            </w:r>
            <w:r w:rsidR="553D277C">
              <w:rPr/>
              <w:t>we're</w:t>
            </w:r>
            <w:r w:rsidR="553D277C">
              <w:rPr/>
              <w:t xml:space="preserve"> studying, using an organizational structure is </w:t>
            </w:r>
            <w:r w:rsidR="553D277C">
              <w:rPr/>
              <w:t>a great way</w:t>
            </w:r>
            <w:r w:rsidR="553D277C">
              <w:rPr/>
              <w:t xml:space="preserve"> to make that easier for us.</w:t>
            </w:r>
          </w:p>
        </w:tc>
        <w:tc>
          <w:tcPr>
            <w:tcW w:w="1785" w:type="dxa"/>
            <w:tcMar/>
          </w:tcPr>
          <w:p w:rsidR="553D277C" w:rsidP="74411183" w:rsidRDefault="553D277C" w14:paraId="0513E596" w14:textId="0698CF51">
            <w:pPr>
              <w:pStyle w:val="Normal"/>
            </w:pPr>
            <w:r w:rsidR="553D277C">
              <w:rPr/>
              <w:t>N/a</w:t>
            </w:r>
          </w:p>
        </w:tc>
      </w:tr>
      <w:tr w:rsidR="74411183" w:rsidTr="191EAC21" w14:paraId="3D21F706">
        <w:trPr>
          <w:trHeight w:val="300"/>
        </w:trPr>
        <w:tc>
          <w:tcPr>
            <w:tcW w:w="1515" w:type="dxa"/>
            <w:tcMar/>
          </w:tcPr>
          <w:p w:rsidR="553D277C" w:rsidP="74411183" w:rsidRDefault="553D277C" w14:paraId="34A5A596" w14:textId="64F5C16F">
            <w:pPr>
              <w:pStyle w:val="Normal"/>
            </w:pPr>
            <w:r w:rsidR="553D277C">
              <w:rPr/>
              <w:t xml:space="preserve">Slide 5 </w:t>
            </w:r>
            <w:r w:rsidR="4993E575">
              <w:rPr/>
              <w:t>/ 1:51-2:37</w:t>
            </w:r>
          </w:p>
        </w:tc>
        <w:tc>
          <w:tcPr>
            <w:tcW w:w="6060" w:type="dxa"/>
            <w:tcMar/>
          </w:tcPr>
          <w:p w:rsidR="4993E575" w:rsidP="74411183" w:rsidRDefault="4993E575" w14:paraId="697BD00B" w14:textId="4CBFF412">
            <w:pPr>
              <w:pStyle w:val="Normal"/>
              <w:suppressLineNumbers w:val="0"/>
              <w:bidi w:val="0"/>
              <w:spacing w:before="0" w:beforeAutospacing="off" w:after="0" w:afterAutospacing="off" w:line="240" w:lineRule="auto"/>
              <w:ind w:left="0" w:right="0"/>
              <w:jc w:val="left"/>
            </w:pPr>
            <w:r w:rsidR="4993E575">
              <w:rPr/>
              <w:t xml:space="preserve">First, </w:t>
            </w:r>
            <w:r w:rsidR="4993E575">
              <w:rPr/>
              <w:t>it's</w:t>
            </w:r>
            <w:r w:rsidR="4993E575">
              <w:rPr/>
              <w:t xml:space="preserve"> </w:t>
            </w:r>
            <w:r w:rsidR="2151D39B">
              <w:rPr/>
              <w:t xml:space="preserve">important </w:t>
            </w:r>
            <w:r w:rsidR="4993E575">
              <w:rPr/>
              <w:t xml:space="preserve">to note that there is not just one type of structure, there are several </w:t>
            </w:r>
            <w:r w:rsidR="4993E575">
              <w:rPr/>
              <w:t>different types</w:t>
            </w:r>
            <w:r w:rsidR="4993E575">
              <w:rPr/>
              <w:t xml:space="preserve">. Some of the most common ones include outlines, mind maps, two-column notes, as well as Cornell notes, which </w:t>
            </w:r>
            <w:r w:rsidR="4993E575">
              <w:rPr/>
              <w:t>we'll</w:t>
            </w:r>
            <w:r w:rsidR="4993E575">
              <w:rPr/>
              <w:t xml:space="preserve"> all discuss later.</w:t>
            </w:r>
          </w:p>
          <w:p w:rsidR="74411183" w:rsidP="74411183" w:rsidRDefault="74411183" w14:paraId="2613F5D8" w14:textId="75A7A9BF">
            <w:pPr>
              <w:pStyle w:val="Normal"/>
            </w:pPr>
          </w:p>
          <w:p w:rsidR="4993E575" w:rsidP="74411183" w:rsidRDefault="4993E575" w14:paraId="59AA025D" w14:textId="6EB83BD4">
            <w:pPr>
              <w:pStyle w:val="Normal"/>
            </w:pPr>
            <w:r w:rsidR="4993E575">
              <w:rPr/>
              <w:t xml:space="preserve">Using these is important because it allows us to </w:t>
            </w:r>
            <w:r w:rsidR="4993E575">
              <w:rPr/>
              <w:t>establish</w:t>
            </w:r>
            <w:r w:rsidR="4993E575">
              <w:rPr/>
              <w:t xml:space="preserve"> what we call anchor points. Anchor points are essentially</w:t>
            </w:r>
            <w:r w:rsidR="1D089BA2">
              <w:rPr/>
              <w:t xml:space="preserve"> p</w:t>
            </w:r>
            <w:r w:rsidR="4993E575">
              <w:rPr/>
              <w:t>oints in our notes that allow us to tether supporting details to main ideas by attaching these to one another.</w:t>
            </w:r>
            <w:r w:rsidR="4993E575">
              <w:rPr/>
              <w:t xml:space="preserve"> This makes it easier for us to remember them as </w:t>
            </w:r>
            <w:r w:rsidR="4993E575">
              <w:rPr/>
              <w:t>we're</w:t>
            </w:r>
            <w:r w:rsidR="4993E575">
              <w:rPr/>
              <w:t xml:space="preserve"> studying for tests. Additionally, using organizational structures allows us to </w:t>
            </w:r>
            <w:r w:rsidR="4993E575">
              <w:rPr/>
              <w:t>more easily leave white space</w:t>
            </w:r>
            <w:r w:rsidR="4993E575">
              <w:rPr/>
              <w:t xml:space="preserve"> in our notes. </w:t>
            </w:r>
          </w:p>
          <w:p w:rsidR="4993E575" w:rsidP="74411183" w:rsidRDefault="4993E575" w14:paraId="1A4CBADD" w14:textId="10CAA019">
            <w:pPr>
              <w:pStyle w:val="Normal"/>
            </w:pPr>
            <w:r w:rsidR="4993E575">
              <w:rPr/>
              <w:t xml:space="preserve"> </w:t>
            </w:r>
          </w:p>
          <w:p w:rsidR="4993E575" w:rsidP="74411183" w:rsidRDefault="4993E575" w14:paraId="42BAB05B" w14:textId="700F0FCB">
            <w:pPr>
              <w:pStyle w:val="Normal"/>
            </w:pPr>
            <w:r w:rsidR="4993E575">
              <w:rPr/>
              <w:t xml:space="preserve">Leaving white space in our notes is </w:t>
            </w:r>
            <w:r w:rsidR="4993E575">
              <w:rPr/>
              <w:t>very important</w:t>
            </w:r>
            <w:r w:rsidR="4993E575">
              <w:rPr/>
              <w:t xml:space="preserve"> as well, as this makes it easier for us to look at the page and find key details as </w:t>
            </w:r>
            <w:r w:rsidR="4993E575">
              <w:rPr/>
              <w:t>we're</w:t>
            </w:r>
            <w:r w:rsidR="4993E575">
              <w:rPr/>
              <w:t xml:space="preserve"> going back to it and studying.</w:t>
            </w:r>
          </w:p>
          <w:p w:rsidR="74411183" w:rsidP="74411183" w:rsidRDefault="74411183" w14:paraId="1874A854" w14:textId="6B87D4C9">
            <w:pPr>
              <w:pStyle w:val="Normal"/>
            </w:pPr>
          </w:p>
        </w:tc>
        <w:tc>
          <w:tcPr>
            <w:tcW w:w="1785" w:type="dxa"/>
            <w:tcMar/>
          </w:tcPr>
          <w:p w:rsidR="5019716A" w:rsidP="74411183" w:rsidRDefault="5019716A" w14:paraId="77FA1F28" w14:textId="611E47EC">
            <w:pPr>
              <w:pStyle w:val="Normal"/>
            </w:pPr>
            <w:r w:rsidR="5019716A">
              <w:rPr/>
              <w:t xml:space="preserve">Notebook with </w:t>
            </w:r>
            <w:r w:rsidR="61183C36">
              <w:rPr/>
              <w:t>page</w:t>
            </w:r>
            <w:r w:rsidR="5019716A">
              <w:rPr/>
              <w:t xml:space="preserve"> </w:t>
            </w:r>
            <w:r w:rsidR="61183C36">
              <w:rPr/>
              <w:t xml:space="preserve">of notes </w:t>
            </w:r>
            <w:r w:rsidR="5019716A">
              <w:rPr/>
              <w:t>that have been color coded and organized into sections</w:t>
            </w:r>
            <w:r w:rsidR="188E7981">
              <w:rPr/>
              <w:t>.</w:t>
            </w:r>
            <w:r w:rsidR="5019716A">
              <w:rPr/>
              <w:t xml:space="preserve"> </w:t>
            </w:r>
          </w:p>
          <w:p w:rsidR="74411183" w:rsidP="74411183" w:rsidRDefault="74411183" w14:paraId="2153A91B" w14:textId="3B70A7A8">
            <w:pPr>
              <w:pStyle w:val="Normal"/>
            </w:pPr>
          </w:p>
        </w:tc>
      </w:tr>
      <w:tr w:rsidR="74411183" w:rsidTr="191EAC21" w14:paraId="072BE9CF">
        <w:trPr>
          <w:trHeight w:val="300"/>
        </w:trPr>
        <w:tc>
          <w:tcPr>
            <w:tcW w:w="1515" w:type="dxa"/>
            <w:tcMar/>
          </w:tcPr>
          <w:p w:rsidR="4993E575" w:rsidP="74411183" w:rsidRDefault="4993E575" w14:paraId="31049E10" w14:textId="0B6D2452">
            <w:pPr>
              <w:pStyle w:val="Normal"/>
            </w:pPr>
            <w:r w:rsidR="4993E575">
              <w:rPr/>
              <w:t>Slide 6 / 2:48-3:32</w:t>
            </w:r>
          </w:p>
        </w:tc>
        <w:tc>
          <w:tcPr>
            <w:tcW w:w="6060" w:type="dxa"/>
            <w:tcMar/>
          </w:tcPr>
          <w:p w:rsidR="4993E575" w:rsidP="74411183" w:rsidRDefault="4993E575" w14:paraId="2221D9F6" w14:textId="4A04EF34">
            <w:pPr>
              <w:pStyle w:val="Normal"/>
            </w:pPr>
            <w:r w:rsidR="4993E575">
              <w:rPr/>
              <w:t>Next, let's take a look at some of these more commonly used organizational structures.</w:t>
            </w:r>
            <w:r w:rsidR="4993E575">
              <w:rPr/>
              <w:t xml:space="preserve"> </w:t>
            </w:r>
            <w:r w:rsidR="4993E575">
              <w:rPr/>
              <w:t>First, let's take a look at outline notes.</w:t>
            </w:r>
            <w:r w:rsidR="4993E575">
              <w:rPr/>
              <w:t xml:space="preserve"> By skipping lines and indenting, as well as using bullet points, these can allow us to show the connections between- main ideas and their supporting details. </w:t>
            </w:r>
            <w:r w:rsidR="4993E575">
              <w:rPr/>
              <w:t xml:space="preserve">By skipping lines as well, this can give us plenty of white space so that way if we need to add additional information or emphasize key details, we can easily see that. </w:t>
            </w:r>
          </w:p>
          <w:p w:rsidR="4993E575" w:rsidP="74411183" w:rsidRDefault="4993E575" w14:paraId="270BC0F5" w14:textId="1D2A6863">
            <w:pPr>
              <w:pStyle w:val="Normal"/>
            </w:pPr>
            <w:r w:rsidR="4993E575">
              <w:rPr/>
              <w:t xml:space="preserve"> </w:t>
            </w:r>
          </w:p>
          <w:p w:rsidR="4993E575" w:rsidP="74411183" w:rsidRDefault="4993E575" w14:paraId="0998C5BE" w14:textId="65C4497A">
            <w:pPr>
              <w:pStyle w:val="Normal"/>
            </w:pPr>
            <w:r w:rsidR="4993E575">
              <w:rPr/>
              <w:t xml:space="preserve">Next, mind maps are </w:t>
            </w:r>
            <w:r w:rsidR="4993E575">
              <w:rPr/>
              <w:t>a great way</w:t>
            </w:r>
            <w:r w:rsidR="4993E575">
              <w:rPr/>
              <w:t xml:space="preserve"> to visualize the connections between main ideas. And </w:t>
            </w:r>
            <w:r w:rsidR="4993E575">
              <w:rPr/>
              <w:t>they're</w:t>
            </w:r>
            <w:r w:rsidR="4993E575">
              <w:rPr/>
              <w:t xml:space="preserve"> supporting details. Additionally, mind maps can be made virtually.</w:t>
            </w:r>
          </w:p>
          <w:p w:rsidR="74411183" w:rsidP="74411183" w:rsidRDefault="74411183" w14:paraId="1834EB6A" w14:textId="0B321430">
            <w:pPr>
              <w:pStyle w:val="Normal"/>
            </w:pPr>
          </w:p>
          <w:p w:rsidR="74411183" w:rsidP="74411183" w:rsidRDefault="74411183" w14:paraId="303F7809" w14:textId="0B7D16DD">
            <w:pPr>
              <w:pStyle w:val="Normal"/>
            </w:pPr>
          </w:p>
          <w:p w:rsidR="74411183" w:rsidP="74411183" w:rsidRDefault="74411183" w14:paraId="4CC556B9" w14:textId="5554793C">
            <w:pPr>
              <w:pStyle w:val="Normal"/>
            </w:pPr>
          </w:p>
        </w:tc>
        <w:tc>
          <w:tcPr>
            <w:tcW w:w="1785" w:type="dxa"/>
            <w:tcMar/>
          </w:tcPr>
          <w:p w:rsidR="4066D97F" w:rsidP="74411183" w:rsidRDefault="4066D97F" w14:paraId="187E68FF" w14:textId="51EB78A8">
            <w:pPr>
              <w:pStyle w:val="Normal"/>
              <w:suppressLineNumbers w:val="0"/>
              <w:bidi w:val="0"/>
              <w:spacing w:before="0" w:beforeAutospacing="off" w:after="0" w:afterAutospacing="off" w:line="240" w:lineRule="auto"/>
              <w:ind w:left="0" w:right="0"/>
              <w:jc w:val="left"/>
            </w:pPr>
            <w:r w:rsidR="268275AF">
              <w:rPr/>
              <w:t xml:space="preserve">Photo 1: </w:t>
            </w:r>
            <w:r w:rsidR="4066D97F">
              <w:rPr/>
              <w:t xml:space="preserve">Information in notes, with main ideas oriented on the left, and details on </w:t>
            </w:r>
            <w:r w:rsidR="4066D97F">
              <w:rPr/>
              <w:t>subsequent</w:t>
            </w:r>
            <w:r w:rsidR="4066D97F">
              <w:rPr/>
              <w:t xml:space="preserve"> lines.</w:t>
            </w:r>
          </w:p>
          <w:p w:rsidR="74411183" w:rsidP="74411183" w:rsidRDefault="74411183" w14:paraId="3C06698B" w14:textId="53B74897">
            <w:pPr>
              <w:pStyle w:val="Normal"/>
            </w:pPr>
          </w:p>
          <w:p w:rsidR="5F81447E" w:rsidP="33D88F7E" w:rsidRDefault="5F81447E" w14:paraId="03B2BE18" w14:textId="19F0E7EB">
            <w:pPr>
              <w:pStyle w:val="Normal"/>
            </w:pPr>
            <w:r w:rsidR="5F81447E">
              <w:rPr/>
              <w:t>Photo 2:</w:t>
            </w:r>
          </w:p>
          <w:p w:rsidR="542E80C6" w:rsidP="74411183" w:rsidRDefault="542E80C6" w14:paraId="45602071" w14:textId="0175E911">
            <w:pPr>
              <w:pStyle w:val="Normal"/>
            </w:pPr>
            <w:r w:rsidR="542E80C6">
              <w:rPr/>
              <w:t>Diagram with</w:t>
            </w:r>
            <w:r w:rsidR="65531A93">
              <w:rPr/>
              <w:t xml:space="preserve"> c</w:t>
            </w:r>
            <w:r w:rsidR="2E18041C">
              <w:rPr/>
              <w:t xml:space="preserve">entral circle to </w:t>
            </w:r>
            <w:r w:rsidR="2E18041C">
              <w:rPr/>
              <w:t>indicate</w:t>
            </w:r>
            <w:r w:rsidR="2E18041C">
              <w:rPr/>
              <w:t xml:space="preserve"> main idea, </w:t>
            </w:r>
            <w:r w:rsidR="7C830859">
              <w:rPr/>
              <w:t xml:space="preserve">and </w:t>
            </w:r>
            <w:r w:rsidR="2E18041C">
              <w:rPr/>
              <w:t xml:space="preserve">branching lines to </w:t>
            </w:r>
            <w:r w:rsidR="2E18041C">
              <w:rPr/>
              <w:t>additional</w:t>
            </w:r>
            <w:r w:rsidR="2E18041C">
              <w:rPr/>
              <w:t xml:space="preserve"> circles showing connections.</w:t>
            </w:r>
          </w:p>
        </w:tc>
      </w:tr>
      <w:tr w:rsidR="74411183" w:rsidTr="191EAC21" w14:paraId="5D270DCE">
        <w:trPr>
          <w:trHeight w:val="300"/>
        </w:trPr>
        <w:tc>
          <w:tcPr>
            <w:tcW w:w="1515" w:type="dxa"/>
            <w:tcMar/>
          </w:tcPr>
          <w:p w:rsidR="4993E575" w:rsidP="74411183" w:rsidRDefault="4993E575" w14:paraId="24952B5B" w14:textId="51531541">
            <w:pPr>
              <w:pStyle w:val="Normal"/>
            </w:pPr>
            <w:r w:rsidR="4993E575">
              <w:rPr/>
              <w:t>Slide 7 / 3:37</w:t>
            </w:r>
          </w:p>
        </w:tc>
        <w:tc>
          <w:tcPr>
            <w:tcW w:w="6060" w:type="dxa"/>
            <w:tcMar/>
          </w:tcPr>
          <w:p w:rsidR="4993E575" w:rsidP="74411183" w:rsidRDefault="4993E575" w14:paraId="166F87F0" w14:textId="331E0CD0">
            <w:pPr>
              <w:pStyle w:val="Normal"/>
            </w:pPr>
            <w:r w:rsidR="4993E575">
              <w:rPr/>
              <w:t>There are several online tools that can be used that we'll discuss later for making mind maps as well as taking notes in other formats.</w:t>
            </w:r>
          </w:p>
        </w:tc>
        <w:tc>
          <w:tcPr>
            <w:tcW w:w="1785" w:type="dxa"/>
            <w:tcMar/>
          </w:tcPr>
          <w:p w:rsidR="4EFB3A43" w:rsidP="74411183" w:rsidRDefault="4EFB3A43" w14:paraId="2B7E3333" w14:textId="62F4A6B4">
            <w:pPr>
              <w:pStyle w:val="Normal"/>
              <w:suppressLineNumbers w:val="0"/>
              <w:bidi w:val="0"/>
              <w:spacing w:before="0" w:beforeAutospacing="off" w:after="0" w:afterAutospacing="off" w:line="240" w:lineRule="auto"/>
              <w:ind w:left="0" w:right="0"/>
              <w:jc w:val="left"/>
            </w:pPr>
            <w:r w:rsidR="4EFB3A43">
              <w:rPr/>
              <w:t xml:space="preserve">Digital version of a mind map, with central circle to </w:t>
            </w:r>
            <w:r w:rsidR="4EFB3A43">
              <w:rPr/>
              <w:t>indicate</w:t>
            </w:r>
            <w:r w:rsidR="4EFB3A43">
              <w:rPr/>
              <w:t xml:space="preserve"> main ideas and branching lines showing connections. </w:t>
            </w:r>
          </w:p>
        </w:tc>
      </w:tr>
      <w:tr w:rsidR="74411183" w:rsidTr="191EAC21" w14:paraId="6EF5776A">
        <w:trPr>
          <w:trHeight w:val="300"/>
        </w:trPr>
        <w:tc>
          <w:tcPr>
            <w:tcW w:w="1515" w:type="dxa"/>
            <w:tcMar/>
          </w:tcPr>
          <w:p w:rsidR="48F5DC95" w:rsidP="74411183" w:rsidRDefault="48F5DC95" w14:paraId="0379017D" w14:textId="089B831B">
            <w:pPr>
              <w:pStyle w:val="Normal"/>
            </w:pPr>
            <w:r w:rsidR="48F5DC95">
              <w:rPr/>
              <w:t>Slide 8 / 3:48-4:19</w:t>
            </w:r>
          </w:p>
        </w:tc>
        <w:tc>
          <w:tcPr>
            <w:tcW w:w="6060" w:type="dxa"/>
            <w:tcMar/>
          </w:tcPr>
          <w:p w:rsidR="48F5DC95" w:rsidP="74411183" w:rsidRDefault="48F5DC95" w14:paraId="2D3D81AA" w14:textId="728B61C8">
            <w:pPr>
              <w:pStyle w:val="Normal"/>
            </w:pPr>
            <w:r w:rsidR="48F5DC95">
              <w:rPr/>
              <w:t xml:space="preserve">Finally, two column notes and Cornell notes are also great ways of organizing our information. With two column notes, we can divide our information between main ideas on the left side and the details on the right side. </w:t>
            </w:r>
          </w:p>
          <w:p w:rsidR="48F5DC95" w:rsidP="74411183" w:rsidRDefault="48F5DC95" w14:paraId="73E455B7" w14:textId="401E0CAB">
            <w:pPr>
              <w:pStyle w:val="Normal"/>
            </w:pPr>
            <w:r w:rsidR="48F5DC95">
              <w:rPr/>
              <w:t xml:space="preserve"> </w:t>
            </w:r>
          </w:p>
          <w:p w:rsidR="48F5DC95" w:rsidP="74411183" w:rsidRDefault="48F5DC95" w14:paraId="651A389A" w14:textId="1F092DE5">
            <w:pPr>
              <w:pStyle w:val="Normal"/>
              <w:suppressLineNumbers w:val="0"/>
              <w:bidi w:val="0"/>
              <w:spacing w:before="0" w:beforeAutospacing="off" w:after="0" w:afterAutospacing="off" w:line="240" w:lineRule="auto"/>
              <w:ind w:left="0" w:right="0"/>
              <w:jc w:val="left"/>
            </w:pPr>
            <w:r w:rsidR="48F5DC95">
              <w:rPr/>
              <w:t xml:space="preserve">With Cornell notes, they provide us information, er, a space to take notes in the middle of the page, as well as with space to write down essential questions, any cues, as well as a summary of the information, which is </w:t>
            </w:r>
            <w:r w:rsidR="48F5DC95">
              <w:rPr/>
              <w:t>very important</w:t>
            </w:r>
            <w:r w:rsidR="48F5DC95">
              <w:rPr/>
              <w:t xml:space="preserve"> as </w:t>
            </w:r>
            <w:r w:rsidR="48F5DC95">
              <w:rPr/>
              <w:t>we're</w:t>
            </w:r>
            <w:r w:rsidR="48F5DC95">
              <w:rPr/>
              <w:t xml:space="preserve"> going back and studying later.</w:t>
            </w:r>
          </w:p>
        </w:tc>
        <w:tc>
          <w:tcPr>
            <w:tcW w:w="1785" w:type="dxa"/>
            <w:tcMar/>
          </w:tcPr>
          <w:p w:rsidR="52507D9A" w:rsidP="33D88F7E" w:rsidRDefault="52507D9A" w14:paraId="0DB01F34" w14:textId="44D75AC1">
            <w:pPr>
              <w:pStyle w:val="Normal"/>
            </w:pPr>
            <w:r w:rsidR="52507D9A">
              <w:rPr/>
              <w:t>Photo 1:</w:t>
            </w:r>
          </w:p>
          <w:p w:rsidR="6CCA3A28" w:rsidP="74411183" w:rsidRDefault="6CCA3A28" w14:paraId="6BF3D92E" w14:textId="6E3E9E62">
            <w:pPr>
              <w:pStyle w:val="Normal"/>
            </w:pPr>
            <w:r w:rsidR="6CCA3A28">
              <w:rPr/>
              <w:t>Notes with i</w:t>
            </w:r>
            <w:r w:rsidR="3ACD2C23">
              <w:rPr/>
              <w:t xml:space="preserve">nformation divided between two sides of page; main ideas on left, and details on right. </w:t>
            </w:r>
          </w:p>
          <w:p w:rsidR="74411183" w:rsidP="74411183" w:rsidRDefault="74411183" w14:paraId="51A21451" w14:textId="32256E5F">
            <w:pPr>
              <w:pStyle w:val="Normal"/>
            </w:pPr>
          </w:p>
          <w:p w:rsidR="5C0BB27E" w:rsidP="33D88F7E" w:rsidRDefault="5C0BB27E" w14:paraId="34BFD1F6" w14:textId="406BFCFE">
            <w:pPr>
              <w:pStyle w:val="Normal"/>
            </w:pPr>
            <w:r w:rsidR="5C0BB27E">
              <w:rPr/>
              <w:t>Photo 2:</w:t>
            </w:r>
          </w:p>
          <w:p w:rsidR="3ACD2C23" w:rsidP="74411183" w:rsidRDefault="3ACD2C23" w14:paraId="37E0EBA3" w14:textId="6C5C01D4">
            <w:pPr>
              <w:pStyle w:val="Normal"/>
            </w:pPr>
            <w:r w:rsidR="3ACD2C23">
              <w:rPr/>
              <w:t>Page divided into 3 main sections, one for recording information, one for writing questions, and one for summarizing.</w:t>
            </w:r>
          </w:p>
        </w:tc>
      </w:tr>
      <w:tr w:rsidR="74411183" w:rsidTr="191EAC21" w14:paraId="77BA2888">
        <w:trPr>
          <w:trHeight w:val="300"/>
        </w:trPr>
        <w:tc>
          <w:tcPr>
            <w:tcW w:w="1515" w:type="dxa"/>
            <w:tcMar/>
          </w:tcPr>
          <w:p w:rsidR="48F5DC95" w:rsidP="74411183" w:rsidRDefault="48F5DC95" w14:paraId="26CAEAE9" w14:textId="69318253">
            <w:pPr>
              <w:pStyle w:val="Normal"/>
            </w:pPr>
            <w:r w:rsidR="48F5DC95">
              <w:rPr/>
              <w:t>Slide 9 /  4:23</w:t>
            </w:r>
          </w:p>
        </w:tc>
        <w:tc>
          <w:tcPr>
            <w:tcW w:w="6060" w:type="dxa"/>
            <w:tcMar/>
          </w:tcPr>
          <w:p w:rsidR="48F5DC95" w:rsidP="74411183" w:rsidRDefault="48F5DC95" w14:paraId="0DA7C1CA" w14:textId="08538C76">
            <w:pPr>
              <w:pStyle w:val="Normal"/>
            </w:pPr>
            <w:r w:rsidR="48F5DC95">
              <w:rPr/>
              <w:t>Next, we'll be taking a look at how we can take notes while also making sure we have time to pay attention to what our professors are saying in class.</w:t>
            </w:r>
          </w:p>
          <w:p w:rsidR="74411183" w:rsidP="74411183" w:rsidRDefault="74411183" w14:paraId="480950B2" w14:textId="45E8B33E">
            <w:pPr>
              <w:pStyle w:val="Normal"/>
            </w:pPr>
          </w:p>
        </w:tc>
        <w:tc>
          <w:tcPr>
            <w:tcW w:w="1785" w:type="dxa"/>
            <w:tcMar/>
          </w:tcPr>
          <w:p w:rsidR="0E008676" w:rsidP="74411183" w:rsidRDefault="0E008676" w14:paraId="2F7B4484" w14:textId="39227336">
            <w:pPr>
              <w:pStyle w:val="Normal"/>
            </w:pPr>
            <w:r w:rsidR="0E008676">
              <w:rPr/>
              <w:t xml:space="preserve">N/a </w:t>
            </w:r>
          </w:p>
        </w:tc>
      </w:tr>
      <w:tr w:rsidR="74411183" w:rsidTr="191EAC21" w14:paraId="02135537">
        <w:trPr>
          <w:trHeight w:val="300"/>
        </w:trPr>
        <w:tc>
          <w:tcPr>
            <w:tcW w:w="1515" w:type="dxa"/>
            <w:tcMar/>
          </w:tcPr>
          <w:p w:rsidR="48F5DC95" w:rsidP="74411183" w:rsidRDefault="48F5DC95" w14:paraId="767C7F22" w14:textId="38CBF532">
            <w:pPr>
              <w:pStyle w:val="Normal"/>
            </w:pPr>
            <w:r w:rsidR="48F5DC95">
              <w:rPr/>
              <w:t>Slide 10 /</w:t>
            </w:r>
            <w:r w:rsidR="2B5E432F">
              <w:rPr/>
              <w:t xml:space="preserve"> 4:34-5:40</w:t>
            </w:r>
            <w:r w:rsidR="48F5DC95">
              <w:rPr/>
              <w:t xml:space="preserve"> </w:t>
            </w:r>
          </w:p>
        </w:tc>
        <w:tc>
          <w:tcPr>
            <w:tcW w:w="6060" w:type="dxa"/>
            <w:tcMar/>
          </w:tcPr>
          <w:p w:rsidR="43BDF886" w:rsidP="74411183" w:rsidRDefault="43BDF886" w14:paraId="5D33BCE5" w14:textId="390A39BC">
            <w:pPr>
              <w:pStyle w:val="Normal"/>
            </w:pPr>
            <w:r w:rsidR="43BDF886">
              <w:rPr/>
              <w:t xml:space="preserve">We can do this by specifically not writing everything down that our professor may be saying. While this can sometimes feel counterintuitive, we'll explore in just a moment why this is really helpful to our note-taking process. </w:t>
            </w:r>
          </w:p>
          <w:p w:rsidR="43BDF886" w:rsidP="74411183" w:rsidRDefault="43BDF886" w14:paraId="1521DEAF" w14:textId="0674983D">
            <w:pPr>
              <w:pStyle w:val="Normal"/>
            </w:pPr>
            <w:r w:rsidR="43BDF886">
              <w:rPr/>
              <w:t xml:space="preserve"> </w:t>
            </w:r>
          </w:p>
          <w:p w:rsidR="43BDF886" w:rsidP="74411183" w:rsidRDefault="43BDF886" w14:paraId="1427AD2D" w14:textId="71EAB2C1">
            <w:pPr>
              <w:pStyle w:val="Normal"/>
            </w:pPr>
            <w:r w:rsidR="43BDF886">
              <w:rPr/>
              <w:t xml:space="preserve">It can sometimes feel like we should capture everything that our professor is saying in our notes. </w:t>
            </w:r>
            <w:r w:rsidR="43BDF886">
              <w:rPr/>
              <w:t>But,</w:t>
            </w:r>
            <w:r w:rsidR="43BDF886">
              <w:rPr/>
              <w:t xml:space="preserve"> </w:t>
            </w:r>
            <w:r w:rsidR="43BDF886">
              <w:rPr/>
              <w:t>it's</w:t>
            </w:r>
            <w:r w:rsidR="43BDF886">
              <w:rPr/>
              <w:t xml:space="preserve"> important to recognize that even the fact that the fastest writers or even the fastest typers </w:t>
            </w:r>
            <w:r w:rsidR="43BDF886">
              <w:rPr/>
              <w:t>can't</w:t>
            </w:r>
            <w:r w:rsidR="43BDF886">
              <w:rPr/>
              <w:t xml:space="preserve"> transfer everything that is said into their notes. </w:t>
            </w:r>
          </w:p>
          <w:p w:rsidR="43BDF886" w:rsidP="74411183" w:rsidRDefault="43BDF886" w14:paraId="0160B716" w14:textId="65DD9840">
            <w:pPr>
              <w:pStyle w:val="Normal"/>
            </w:pPr>
            <w:r w:rsidR="43BDF886">
              <w:rPr/>
              <w:t xml:space="preserve"> </w:t>
            </w:r>
          </w:p>
          <w:p w:rsidR="43BDF886" w:rsidP="74411183" w:rsidRDefault="43BDF886" w14:paraId="7AC4C715" w14:textId="528829B8">
            <w:pPr>
              <w:pStyle w:val="Normal"/>
            </w:pPr>
            <w:r w:rsidR="43BDF886">
              <w:rPr/>
              <w:t>With that in mind, it's important for us to listen for these cues to help us discern what is actually important to go into our notes.</w:t>
            </w:r>
            <w:r w:rsidR="43BDF886">
              <w:rPr/>
              <w:t xml:space="preserve"> </w:t>
            </w:r>
          </w:p>
          <w:p w:rsidR="43BDF886" w:rsidP="74411183" w:rsidRDefault="43BDF886" w14:paraId="6C27A5BE" w14:textId="66EAAFB3">
            <w:pPr>
              <w:pStyle w:val="Normal"/>
            </w:pPr>
            <w:r w:rsidR="43BDF886">
              <w:rPr/>
              <w:t xml:space="preserve"> </w:t>
            </w:r>
          </w:p>
          <w:p w:rsidR="43BDF886" w:rsidP="74411183" w:rsidRDefault="43BDF886" w14:paraId="65009A00" w14:textId="45A6465E">
            <w:pPr>
              <w:pStyle w:val="Normal"/>
            </w:pPr>
            <w:r w:rsidR="43BDF886">
              <w:rPr/>
              <w:t xml:space="preserve">There's a couple different signal cues that we can look out for, and they can differ between ones that we may see in a lecture and ones that we may see in a reading. </w:t>
            </w:r>
          </w:p>
          <w:p w:rsidR="43BDF886" w:rsidP="74411183" w:rsidRDefault="43BDF886" w14:paraId="16E73347" w14:textId="25364748">
            <w:pPr>
              <w:pStyle w:val="Normal"/>
            </w:pPr>
            <w:r w:rsidR="43BDF886">
              <w:rPr/>
              <w:t xml:space="preserve"> </w:t>
            </w:r>
          </w:p>
          <w:p w:rsidR="43BDF886" w:rsidP="74411183" w:rsidRDefault="43BDF886" w14:paraId="7101D90A" w14:textId="61D267A3">
            <w:pPr>
              <w:pStyle w:val="Normal"/>
            </w:pPr>
            <w:r w:rsidR="43BDF886">
              <w:rPr/>
              <w:t xml:space="preserve">During a lecture, we want to listen </w:t>
            </w:r>
            <w:r w:rsidR="43BDF886">
              <w:rPr/>
              <w:t>for</w:t>
            </w:r>
            <w:r w:rsidR="43BDF886">
              <w:rPr/>
              <w:t xml:space="preserve"> our professor to say things that may introduce new topics, like, today </w:t>
            </w:r>
            <w:r w:rsidR="43BDF886">
              <w:rPr/>
              <w:t>I'm</w:t>
            </w:r>
            <w:r w:rsidR="43BDF886">
              <w:rPr/>
              <w:t xml:space="preserve"> going to talk about, or show a transition in main ideas, like, now </w:t>
            </w:r>
            <w:r w:rsidR="43BDF886">
              <w:rPr/>
              <w:t>let's</w:t>
            </w:r>
            <w:r w:rsidR="43BDF886">
              <w:rPr/>
              <w:t xml:space="preserve"> look at. </w:t>
            </w:r>
          </w:p>
          <w:p w:rsidR="43BDF886" w:rsidP="74411183" w:rsidRDefault="43BDF886" w14:paraId="5B3DE9DF" w14:textId="0BD1D1D0">
            <w:pPr>
              <w:pStyle w:val="Normal"/>
            </w:pPr>
            <w:r w:rsidR="43BDF886">
              <w:rPr/>
              <w:t xml:space="preserve"> </w:t>
            </w:r>
          </w:p>
          <w:p w:rsidR="43BDF886" w:rsidP="74411183" w:rsidRDefault="43BDF886" w14:paraId="2A8F152A" w14:textId="6A3BD5FE">
            <w:pPr>
              <w:pStyle w:val="Normal"/>
            </w:pPr>
            <w:r w:rsidR="43BDF886">
              <w:rPr/>
              <w:t xml:space="preserve">Using these can help us </w:t>
            </w:r>
            <w:r w:rsidR="43BDF886">
              <w:rPr/>
              <w:t>identify</w:t>
            </w:r>
            <w:r w:rsidR="43BDF886">
              <w:rPr/>
              <w:t xml:space="preserve"> what the main ideas are. Additionally, during a reading, if there are any diagrams or bullet points, bolded words, any things like that can also be great signal cues as to what ideas are</w:t>
            </w:r>
          </w:p>
          <w:p w:rsidR="74411183" w:rsidP="74411183" w:rsidRDefault="74411183" w14:paraId="5E14E60E" w14:textId="172CB848">
            <w:pPr>
              <w:pStyle w:val="Normal"/>
            </w:pPr>
          </w:p>
        </w:tc>
        <w:tc>
          <w:tcPr>
            <w:tcW w:w="1785" w:type="dxa"/>
            <w:tcMar/>
          </w:tcPr>
          <w:p w:rsidR="15BFF7B0" w:rsidP="74411183" w:rsidRDefault="15BFF7B0" w14:paraId="78375BA0" w14:textId="4D47D147">
            <w:pPr>
              <w:pStyle w:val="Normal"/>
            </w:pPr>
            <w:r w:rsidR="15BFF7B0">
              <w:rPr/>
              <w:t xml:space="preserve">Whiteboard with teacher writing in classroom setting. </w:t>
            </w:r>
          </w:p>
        </w:tc>
      </w:tr>
      <w:tr w:rsidR="74411183" w:rsidTr="191EAC21" w14:paraId="020EBAF0">
        <w:trPr>
          <w:trHeight w:val="300"/>
        </w:trPr>
        <w:tc>
          <w:tcPr>
            <w:tcW w:w="1515" w:type="dxa"/>
            <w:tcMar/>
          </w:tcPr>
          <w:p w:rsidR="48F5DC95" w:rsidP="74411183" w:rsidRDefault="48F5DC95" w14:paraId="2BDC8A1C" w14:textId="5E05D6F4">
            <w:pPr>
              <w:pStyle w:val="Normal"/>
            </w:pPr>
            <w:r w:rsidR="48F5DC95">
              <w:rPr/>
              <w:t>Slide 11 / 5:57</w:t>
            </w:r>
          </w:p>
        </w:tc>
        <w:tc>
          <w:tcPr>
            <w:tcW w:w="6060" w:type="dxa"/>
            <w:tcMar/>
          </w:tcPr>
          <w:p w:rsidR="48F5DC95" w:rsidP="74411183" w:rsidRDefault="48F5DC95" w14:paraId="53D00A00" w14:textId="33EA19B5">
            <w:pPr>
              <w:pStyle w:val="Normal"/>
            </w:pPr>
            <w:r w:rsidR="48F5DC95">
              <w:rPr/>
              <w:t>This last strategy that we'll talk about today will be particularly helpful if you like to take notes on your computer.</w:t>
            </w:r>
          </w:p>
        </w:tc>
        <w:tc>
          <w:tcPr>
            <w:tcW w:w="1785" w:type="dxa"/>
            <w:tcMar/>
          </w:tcPr>
          <w:p w:rsidR="1D386022" w:rsidP="74411183" w:rsidRDefault="1D386022" w14:paraId="07AFAA00" w14:textId="5623F2F7">
            <w:pPr>
              <w:pStyle w:val="Normal"/>
            </w:pPr>
            <w:r w:rsidR="1D386022">
              <w:rPr/>
              <w:t xml:space="preserve">N/a </w:t>
            </w:r>
          </w:p>
        </w:tc>
      </w:tr>
      <w:tr w:rsidR="74411183" w:rsidTr="191EAC21" w14:paraId="4130F682">
        <w:trPr>
          <w:trHeight w:val="300"/>
        </w:trPr>
        <w:tc>
          <w:tcPr>
            <w:tcW w:w="1515" w:type="dxa"/>
            <w:tcMar/>
          </w:tcPr>
          <w:p w:rsidR="48F5DC95" w:rsidP="74411183" w:rsidRDefault="48F5DC95" w14:paraId="51F06B0B" w14:textId="582C0872">
            <w:pPr>
              <w:pStyle w:val="Normal"/>
            </w:pPr>
            <w:r w:rsidR="48F5DC95">
              <w:rPr/>
              <w:t xml:space="preserve">Slide 12 / </w:t>
            </w:r>
            <w:r w:rsidR="7A1E6D0A">
              <w:rPr/>
              <w:t>6:05***</w:t>
            </w:r>
            <w:r w:rsidR="48F5DC95">
              <w:rPr/>
              <w:t xml:space="preserve">-6:39 </w:t>
            </w:r>
          </w:p>
        </w:tc>
        <w:tc>
          <w:tcPr>
            <w:tcW w:w="6060" w:type="dxa"/>
            <w:tcMar/>
          </w:tcPr>
          <w:p w:rsidR="48F5DC95" w:rsidP="74411183" w:rsidRDefault="48F5DC95" w14:paraId="4456AC53" w14:textId="028D66F3">
            <w:pPr>
              <w:pStyle w:val="Normal"/>
            </w:pPr>
            <w:r w:rsidR="48F5DC95">
              <w:rPr/>
              <w:t xml:space="preserve"> While taking notes by hand can sometimes help with remembering the information and recalling it later, sometimes using these online tools can be </w:t>
            </w:r>
            <w:r w:rsidR="48F5DC95">
              <w:rPr/>
              <w:t>a great way</w:t>
            </w:r>
            <w:r w:rsidR="48F5DC95">
              <w:rPr/>
              <w:t xml:space="preserve"> to more easily be able to go </w:t>
            </w:r>
            <w:r w:rsidR="48F5DC95">
              <w:rPr/>
              <w:t xml:space="preserve">back and edit and organize your notes later. </w:t>
            </w:r>
          </w:p>
          <w:p w:rsidR="74411183" w:rsidP="74411183" w:rsidRDefault="74411183" w14:paraId="6468BE66" w14:textId="4227E814">
            <w:pPr>
              <w:pStyle w:val="Normal"/>
            </w:pPr>
          </w:p>
          <w:p w:rsidR="48F5DC95" w:rsidP="74411183" w:rsidRDefault="48F5DC95" w14:paraId="116CA506" w14:textId="740181F5">
            <w:pPr>
              <w:pStyle w:val="Normal"/>
            </w:pPr>
            <w:r w:rsidR="48F5DC95">
              <w:rPr/>
              <w:t xml:space="preserve">There are several options available online like Evernote, OneNote, Notion, and Glean, and they all allow us to incorporate strategies like using organizational systems as well as, like, color coding and other things like that into our note taking. </w:t>
            </w:r>
          </w:p>
          <w:p w:rsidR="48F5DC95" w:rsidP="74411183" w:rsidRDefault="48F5DC95" w14:paraId="313F87C5" w14:textId="23C1C726">
            <w:pPr>
              <w:pStyle w:val="Normal"/>
            </w:pPr>
            <w:r w:rsidR="48F5DC95">
              <w:rPr/>
              <w:t xml:space="preserve"> </w:t>
            </w:r>
          </w:p>
          <w:p w:rsidR="48F5DC95" w:rsidP="74411183" w:rsidRDefault="48F5DC95" w14:paraId="4864BAB1" w14:textId="28D8A2EA">
            <w:pPr>
              <w:pStyle w:val="Normal"/>
            </w:pPr>
            <w:r w:rsidR="48F5DC95">
              <w:rPr/>
              <w:t xml:space="preserve">While </w:t>
            </w:r>
            <w:r w:rsidR="48F5DC95">
              <w:rPr/>
              <w:t>there's</w:t>
            </w:r>
            <w:r w:rsidR="48F5DC95">
              <w:rPr/>
              <w:t xml:space="preserve"> </w:t>
            </w:r>
            <w:r w:rsidR="48F5DC95">
              <w:rPr/>
              <w:t>no one</w:t>
            </w:r>
            <w:r w:rsidR="48F5DC95">
              <w:rPr/>
              <w:t xml:space="preserve"> of these that works better than the others, I recommend that you try out a couple and see which ones you like to use to take notes.</w:t>
            </w:r>
          </w:p>
          <w:p w:rsidR="74411183" w:rsidP="74411183" w:rsidRDefault="74411183" w14:paraId="6516A066" w14:textId="6A6B099A">
            <w:pPr>
              <w:pStyle w:val="Normal"/>
            </w:pPr>
          </w:p>
        </w:tc>
        <w:tc>
          <w:tcPr>
            <w:tcW w:w="1785" w:type="dxa"/>
            <w:tcMar/>
          </w:tcPr>
          <w:p w:rsidR="09CBADF2" w:rsidP="74411183" w:rsidRDefault="09CBADF2" w14:paraId="148160D2" w14:textId="3DF6ADF6">
            <w:pPr>
              <w:pStyle w:val="Normal"/>
            </w:pPr>
            <w:r w:rsidR="09CBADF2">
              <w:rPr/>
              <w:t xml:space="preserve">Logos of notetaking software, including Evernote, OneNote, Notion and Glean. </w:t>
            </w:r>
          </w:p>
        </w:tc>
      </w:tr>
      <w:tr w:rsidR="74411183" w:rsidTr="191EAC21" w14:paraId="7FA02F79">
        <w:trPr>
          <w:trHeight w:val="300"/>
        </w:trPr>
        <w:tc>
          <w:tcPr>
            <w:tcW w:w="1515" w:type="dxa"/>
            <w:tcMar/>
          </w:tcPr>
          <w:p w:rsidR="48F5DC95" w:rsidP="74411183" w:rsidRDefault="48F5DC95" w14:paraId="4B3C7B2B" w14:textId="331CF6F1">
            <w:pPr>
              <w:pStyle w:val="Normal"/>
            </w:pPr>
            <w:r w:rsidR="48F5DC95">
              <w:rPr/>
              <w:t>Slide 13 / 6:50-7:07</w:t>
            </w:r>
          </w:p>
        </w:tc>
        <w:tc>
          <w:tcPr>
            <w:tcW w:w="6060" w:type="dxa"/>
            <w:tcMar/>
          </w:tcPr>
          <w:p w:rsidR="48F5DC95" w:rsidP="74411183" w:rsidRDefault="48F5DC95" w14:paraId="7EA2E443" w14:textId="3F1A395F">
            <w:pPr>
              <w:pStyle w:val="Normal"/>
            </w:pPr>
            <w:r w:rsidR="48F5DC95">
              <w:rPr/>
              <w:t xml:space="preserve">As we wrap up today, it's important to recognize that there's no one specific right way to take notes, but it's important to recognize that by trying out new strategies and by testing out what works as well as what doesn't work, and then reflecting on these, this will help you to ensure that your notes </w:t>
            </w:r>
            <w:r w:rsidR="48F5DC95">
              <w:rPr/>
              <w:t xml:space="preserve">will be helpful as </w:t>
            </w:r>
            <w:r w:rsidR="48F5DC95">
              <w:rPr/>
              <w:t>you're</w:t>
            </w:r>
            <w:r w:rsidR="48F5DC95">
              <w:rPr/>
              <w:t xml:space="preserve"> going back and studying them</w:t>
            </w:r>
          </w:p>
          <w:p w:rsidR="74411183" w:rsidP="74411183" w:rsidRDefault="74411183" w14:paraId="54EEE816" w14:textId="5392C7B0">
            <w:pPr>
              <w:pStyle w:val="Normal"/>
            </w:pPr>
          </w:p>
        </w:tc>
        <w:tc>
          <w:tcPr>
            <w:tcW w:w="1785" w:type="dxa"/>
            <w:tcMar/>
          </w:tcPr>
          <w:p w:rsidR="17E684C7" w:rsidP="74411183" w:rsidRDefault="17E684C7" w14:paraId="0A2D2B2C" w14:textId="40D13967">
            <w:pPr>
              <w:pStyle w:val="Normal"/>
            </w:pPr>
            <w:r w:rsidR="17E684C7">
              <w:rPr/>
              <w:t xml:space="preserve">N/a </w:t>
            </w:r>
          </w:p>
        </w:tc>
      </w:tr>
    </w:tbl>
    <w:p xmlns:wp14="http://schemas.microsoft.com/office/word/2010/wordml" w:rsidP="74411183" wp14:paraId="3DD9BF55" wp14:textId="737AB62A">
      <w:pPr>
        <w:pStyle w:val="Normal"/>
      </w:pPr>
      <w:r w:rsidR="0CFF0DAD">
        <w:rPr/>
        <w:t xml:space="preserve"> </w:t>
      </w:r>
    </w:p>
    <w:p xmlns:wp14="http://schemas.microsoft.com/office/word/2010/wordml" w:rsidP="74411183" wp14:paraId="63025291" wp14:textId="1FC9397C">
      <w:pPr>
        <w:pStyle w:val="Normal"/>
      </w:pPr>
      <w:r w:rsidR="0CFF0DAD">
        <w:rPr/>
        <w:t xml:space="preserve"> </w:t>
      </w:r>
    </w:p>
    <w:p xmlns:wp14="http://schemas.microsoft.com/office/word/2010/wordml" w:rsidP="74411183" wp14:paraId="2DAA24D5" wp14:textId="22EA2C37">
      <w:pPr>
        <w:pStyle w:val="Normal"/>
      </w:pPr>
    </w:p>
    <w:p xmlns:wp14="http://schemas.microsoft.com/office/word/2010/wordml" w:rsidP="74411183" wp14:paraId="2C078E63" wp14:textId="280FE65E">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int2:observations>
    <int2:bookmark int2:bookmarkName="_Int_NKtt5BuJ" int2:invalidationBookmarkName="" int2:hashCode="KYe4TlP9f8Zmd4" int2:id="VKqj2Qic">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7B5BFD0"/>
    <w:rsid w:val="038353D3"/>
    <w:rsid w:val="0496AD76"/>
    <w:rsid w:val="04BAE3D1"/>
    <w:rsid w:val="05DBBDE5"/>
    <w:rsid w:val="066BA601"/>
    <w:rsid w:val="06BADD06"/>
    <w:rsid w:val="09CBADF2"/>
    <w:rsid w:val="0CE84F59"/>
    <w:rsid w:val="0CFF0DAD"/>
    <w:rsid w:val="0E008676"/>
    <w:rsid w:val="0E921B88"/>
    <w:rsid w:val="0F95A296"/>
    <w:rsid w:val="0FE7A0B9"/>
    <w:rsid w:val="10384684"/>
    <w:rsid w:val="103E6086"/>
    <w:rsid w:val="1053D2E5"/>
    <w:rsid w:val="1302159C"/>
    <w:rsid w:val="15BFF7B0"/>
    <w:rsid w:val="16E4996D"/>
    <w:rsid w:val="17E684C7"/>
    <w:rsid w:val="188E7981"/>
    <w:rsid w:val="191EAC21"/>
    <w:rsid w:val="1A220F69"/>
    <w:rsid w:val="1D089BA2"/>
    <w:rsid w:val="1D386022"/>
    <w:rsid w:val="1DAF91D1"/>
    <w:rsid w:val="20A3078A"/>
    <w:rsid w:val="20C5C0D7"/>
    <w:rsid w:val="20C5F6DE"/>
    <w:rsid w:val="21093A4B"/>
    <w:rsid w:val="2151D39B"/>
    <w:rsid w:val="226195FE"/>
    <w:rsid w:val="22B116E5"/>
    <w:rsid w:val="22D453F1"/>
    <w:rsid w:val="24F4A765"/>
    <w:rsid w:val="268275AF"/>
    <w:rsid w:val="27998E6B"/>
    <w:rsid w:val="28CCC439"/>
    <w:rsid w:val="2B5E432F"/>
    <w:rsid w:val="2C688665"/>
    <w:rsid w:val="2E18041C"/>
    <w:rsid w:val="325213C3"/>
    <w:rsid w:val="33D88F7E"/>
    <w:rsid w:val="34C6EB16"/>
    <w:rsid w:val="34ED1262"/>
    <w:rsid w:val="381CF8F5"/>
    <w:rsid w:val="3ACD2C23"/>
    <w:rsid w:val="3BC42A78"/>
    <w:rsid w:val="3F6D3FB5"/>
    <w:rsid w:val="4066D97F"/>
    <w:rsid w:val="40FED09E"/>
    <w:rsid w:val="4275E1B3"/>
    <w:rsid w:val="43BDF886"/>
    <w:rsid w:val="43D67582"/>
    <w:rsid w:val="44E743E1"/>
    <w:rsid w:val="48CF229B"/>
    <w:rsid w:val="48F5DC95"/>
    <w:rsid w:val="49924560"/>
    <w:rsid w:val="4993E575"/>
    <w:rsid w:val="4B05EA6B"/>
    <w:rsid w:val="4BB6F680"/>
    <w:rsid w:val="4BD063AB"/>
    <w:rsid w:val="4C86BC6B"/>
    <w:rsid w:val="4EFB3A43"/>
    <w:rsid w:val="4F3A295B"/>
    <w:rsid w:val="5019716A"/>
    <w:rsid w:val="52507D9A"/>
    <w:rsid w:val="53DCD7F4"/>
    <w:rsid w:val="542E80C6"/>
    <w:rsid w:val="54BF0F37"/>
    <w:rsid w:val="553D277C"/>
    <w:rsid w:val="55BE3A98"/>
    <w:rsid w:val="56C5C7BD"/>
    <w:rsid w:val="575CB9A9"/>
    <w:rsid w:val="57B5BFD0"/>
    <w:rsid w:val="591C294A"/>
    <w:rsid w:val="59E37E88"/>
    <w:rsid w:val="5C0BB27E"/>
    <w:rsid w:val="5E200023"/>
    <w:rsid w:val="5F81447E"/>
    <w:rsid w:val="61183C36"/>
    <w:rsid w:val="6140B0C3"/>
    <w:rsid w:val="62933828"/>
    <w:rsid w:val="65531A93"/>
    <w:rsid w:val="6588CA08"/>
    <w:rsid w:val="698FD478"/>
    <w:rsid w:val="6BC32A19"/>
    <w:rsid w:val="6CCA3A28"/>
    <w:rsid w:val="6CD66CBB"/>
    <w:rsid w:val="6E6800D8"/>
    <w:rsid w:val="7012FC49"/>
    <w:rsid w:val="72B3E3D1"/>
    <w:rsid w:val="738A637D"/>
    <w:rsid w:val="74411183"/>
    <w:rsid w:val="75C22B5F"/>
    <w:rsid w:val="7A1E6D0A"/>
    <w:rsid w:val="7B35E2C1"/>
    <w:rsid w:val="7C830859"/>
    <w:rsid w:val="7CA49BF4"/>
    <w:rsid w:val="7DD2A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5BFD0"/>
  <w15:chartTrackingRefBased/>
  <w15:docId w15:val="{2C62CA9D-353C-4D51-9CFC-668D777190C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74411183"/>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hyperlink" Target="https://www.loom.com/share/fa4df47b1f2247cb859b01a2e473b780?sid=1674719c-2ac0-4a89-a758-078995250e99" TargetMode="External" Id="Rceda5f67a183421b"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microsoft.com/office/2020/10/relationships/intelligence" Target="intelligence2.xml" Id="R7668cf1297e541af"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2EF1E97FD428499C030C8DB25A6DCF" ma:contentTypeVersion="8" ma:contentTypeDescription="Create a new document." ma:contentTypeScope="" ma:versionID="71dc4e3c22a36cca64e54a6b9318cf02">
  <xsd:schema xmlns:xsd="http://www.w3.org/2001/XMLSchema" xmlns:xs="http://www.w3.org/2001/XMLSchema" xmlns:p="http://schemas.microsoft.com/office/2006/metadata/properties" xmlns:ns2="3d032d66-aa2e-480c-badc-d9cb1eb682da" targetNamespace="http://schemas.microsoft.com/office/2006/metadata/properties" ma:root="true" ma:fieldsID="7711ab965b5a74248b6e6a56ee2d43ec" ns2:_="">
    <xsd:import namespace="3d032d66-aa2e-480c-badc-d9cb1eb682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32d66-aa2e-480c-badc-d9cb1eb682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F66A25-5DF6-43A0-B699-EA417C59617D}"/>
</file>

<file path=customXml/itemProps2.xml><?xml version="1.0" encoding="utf-8"?>
<ds:datastoreItem xmlns:ds="http://schemas.openxmlformats.org/officeDocument/2006/customXml" ds:itemID="{9F3FB7CC-CABE-41DF-BC68-9CAC9E3294B1}"/>
</file>

<file path=customXml/itemProps3.xml><?xml version="1.0" encoding="utf-8"?>
<ds:datastoreItem xmlns:ds="http://schemas.openxmlformats.org/officeDocument/2006/customXml" ds:itemID="{F552640F-1787-4EF7-83E4-03FE4D44FF9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OAS studentworker</dc:creator>
  <keywords/>
  <dc:description/>
  <lastModifiedBy>OAS studentworker</lastModifiedBy>
  <dcterms:created xsi:type="dcterms:W3CDTF">2025-02-17T15:08:22.0000000Z</dcterms:created>
  <dcterms:modified xsi:type="dcterms:W3CDTF">2025-03-03T14:47:32.2054566Z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0x0101009B2EF1E97FD428499C030C8DB25A6DCF</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_activity">
    <vt:lpwstr>{"FileActivityType":"9","FileActivityTimeStamp":"2025-03-03T14:07:44.050Z","FileActivityUsersOnPage":[{"DisplayName":"OAS studentworker","Id":"oasstudentworker@hood.edu"},{"DisplayName":"Humphries, Bridget","Id":"humphries@hood.edu"}],"FileActivityNavigationId":null}</vt:lpwstr>
  </property>
  <property fmtid="{D5CDD505-2E9C-101B-9397-08002B2CF9AE}" pid="8" name="TriggerFlowInfo">
    <vt:lpwstr/>
  </property>
</Properties>
</file>